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D5E6" w14:textId="77777777" w:rsidR="00593E85" w:rsidRPr="00B25A5A" w:rsidRDefault="00593E85" w:rsidP="004423F3">
      <w:pPr>
        <w:spacing w:after="120"/>
        <w:rPr>
          <w:rFonts w:ascii="Arial Black" w:hAnsi="Arial Black"/>
        </w:rPr>
      </w:pPr>
      <w:r>
        <w:rPr>
          <w:rFonts w:ascii="Arial Black" w:hAnsi="Arial Black"/>
        </w:rPr>
        <w:t>PRESSEMITTEILUNG</w:t>
      </w:r>
    </w:p>
    <w:p w14:paraId="4F1CB145" w14:textId="77777777" w:rsidR="009058F5" w:rsidRDefault="007B79C7" w:rsidP="00AC36F7">
      <w:pPr>
        <w:spacing w:after="360"/>
      </w:pPr>
      <w:r>
        <w:t>7. April 2020</w:t>
      </w:r>
    </w:p>
    <w:p w14:paraId="1AC9804E" w14:textId="61D6D809" w:rsidR="00C70BA5" w:rsidRPr="0004594D" w:rsidRDefault="0045079C" w:rsidP="004423F3">
      <w:pPr>
        <w:rPr>
          <w:b/>
        </w:rPr>
      </w:pPr>
      <w:bookmarkStart w:id="0" w:name="_GoBack"/>
      <w:bookmarkEnd w:id="0"/>
      <w:r>
        <w:rPr>
          <w:b/>
        </w:rPr>
        <w:t>Die neuen</w:t>
      </w:r>
      <w:r w:rsidR="00F24632">
        <w:rPr>
          <w:b/>
        </w:rPr>
        <w:t xml:space="preserve"> Hochleistungs-Stromdrosseln</w:t>
      </w:r>
      <w:r>
        <w:rPr>
          <w:b/>
        </w:rPr>
        <w:t xml:space="preserve"> XGL4030 Serien</w:t>
      </w:r>
      <w:r w:rsidR="00F24632">
        <w:rPr>
          <w:b/>
        </w:rPr>
        <w:t xml:space="preserve"> </w:t>
      </w:r>
      <w:r>
        <w:rPr>
          <w:b/>
        </w:rPr>
        <w:t xml:space="preserve">mit </w:t>
      </w:r>
      <w:r w:rsidR="00F24632">
        <w:rPr>
          <w:b/>
        </w:rPr>
        <w:t>bis zu 40 % geringer</w:t>
      </w:r>
      <w:r>
        <w:rPr>
          <w:b/>
        </w:rPr>
        <w:t>em DC Widerstand (DCR)</w:t>
      </w:r>
    </w:p>
    <w:p w14:paraId="3F4BFAD1" w14:textId="22661DAC" w:rsidR="00262412" w:rsidRPr="00926FF2" w:rsidRDefault="00C30C28" w:rsidP="00926FF2">
      <w:r>
        <w:t xml:space="preserve">Cary, IL, USA – Die Hochleistungs-Stromdrosseln aus Coilcrafts neuer </w:t>
      </w:r>
      <w:hyperlink r:id="rId5" w:history="1">
        <w:r>
          <w:rPr>
            <w:rStyle w:val="Hyperlink"/>
          </w:rPr>
          <w:t>XGL4030 Serie</w:t>
        </w:r>
      </w:hyperlink>
      <w:r>
        <w:t xml:space="preserve"> überzeugen nicht nur mit einem bis zu 40 % geringerem DCR-Wert im Vergleich mit den bisher besten Induktivitäten ihrer Klasse, sondern auch mit extrem niedrigen AC-Verlusten, was zur besten Gesamteffizienz über einen weiten AC-Rippelstrombereich beiträgt. Sie sind die ideale Wahl für DC-DC-Wandler mit Schaltfrequenzen von einigen Hundert kHz bis 5 MHz und darüber. </w:t>
      </w:r>
    </w:p>
    <w:p w14:paraId="60E1EC88" w14:textId="5587622F" w:rsidR="006165A5" w:rsidRDefault="00200A0E" w:rsidP="00B57C01">
      <w:r>
        <w:t xml:space="preserve">Die Baureihe XGL4030 </w:t>
      </w:r>
      <w:r w:rsidR="00C13254">
        <w:t>ist mit</w:t>
      </w:r>
      <w:r>
        <w:t xml:space="preserve"> erweiterte</w:t>
      </w:r>
      <w:r w:rsidR="00C13254">
        <w:t>m</w:t>
      </w:r>
      <w:r>
        <w:t xml:space="preserve"> Induktivitätsbereich mit 18 Werten von 0,13 µH bis 12,0 µH bei Nennstromstärken bis 26,5 A </w:t>
      </w:r>
      <w:r w:rsidR="0045079C">
        <w:t xml:space="preserve">erhältlich. Die </w:t>
      </w:r>
      <w:r>
        <w:t xml:space="preserve">Sättigung </w:t>
      </w:r>
      <w:r w:rsidR="0045079C">
        <w:t xml:space="preserve">erfolgt mit </w:t>
      </w:r>
      <w:r>
        <w:t>langsam abfallender Induktivität</w:t>
      </w:r>
      <w:r w:rsidR="0045079C">
        <w:t xml:space="preserve">. </w:t>
      </w:r>
      <w:r>
        <w:t>Der Effektivstrom I</w:t>
      </w:r>
      <w:r>
        <w:rPr>
          <w:vertAlign w:val="subscript"/>
        </w:rPr>
        <w:t>RMS</w:t>
      </w:r>
      <w:r>
        <w:t xml:space="preserve"> </w:t>
      </w:r>
      <w:r w:rsidR="00B4411B">
        <w:t xml:space="preserve">ist </w:t>
      </w:r>
      <w:r>
        <w:t xml:space="preserve">bis zur </w:t>
      </w:r>
      <w:r w:rsidR="00F72249">
        <w:t xml:space="preserve">entsprechenden </w:t>
      </w:r>
      <w:r>
        <w:t>Eigenerwärmung um 30 % höher, wodurch XGL4030 wesentlich kühler betrieben werden kann als die Bauelemente der Vorgängergeneration</w:t>
      </w:r>
      <w:r w:rsidR="0045079C">
        <w:t xml:space="preserve"> XEL?</w:t>
      </w:r>
      <w:r>
        <w:t>.</w:t>
      </w:r>
      <w:r w:rsidR="0045079C">
        <w:t xml:space="preserve"> I would add the preseries name.</w:t>
      </w:r>
    </w:p>
    <w:p w14:paraId="563BF79E" w14:textId="027FE8F3" w:rsidR="00632DA5" w:rsidRDefault="00460D9B" w:rsidP="00B57C01">
      <w:r>
        <w:t>Die Drosseln aus der XGL4030 Series erfüllen die Anforderungen gemäß AEC-Q200 Grade 1 (-40 °C bis 125 °C Umgebungstemperatur)</w:t>
      </w:r>
      <w:r w:rsidR="002370CD">
        <w:t>. Selbst</w:t>
      </w:r>
      <w:r>
        <w:t xml:space="preserve"> bei einer maximalen Bauteilbetriebstemperatur von 165 °C </w:t>
      </w:r>
      <w:r w:rsidR="002370CD">
        <w:t xml:space="preserve">treten keinerlei </w:t>
      </w:r>
      <w:r>
        <w:t xml:space="preserve">Probleme </w:t>
      </w:r>
      <w:r w:rsidR="00C13254">
        <w:t>aufgrund</w:t>
      </w:r>
      <w:r>
        <w:t xml:space="preserve"> thermische</w:t>
      </w:r>
      <w:r w:rsidR="00C13254">
        <w:t>r</w:t>
      </w:r>
      <w:r>
        <w:t xml:space="preserve"> Alterung</w:t>
      </w:r>
      <w:r w:rsidR="002370CD">
        <w:t xml:space="preserve"> auf</w:t>
      </w:r>
      <w:r>
        <w:t xml:space="preserve">, was sie zu einer </w:t>
      </w:r>
      <w:r w:rsidR="00B4411B">
        <w:t xml:space="preserve">exzellenten </w:t>
      </w:r>
      <w:r>
        <w:t xml:space="preserve">Wahl für Anwendungen in automobilen und anderen rauen Umgebungen macht. Sie sind halogenfrei und überzeugen durch RoHS-konforme Kupferanschlüsse mit Zinn-Silber-Beschichtung. Darüber hinaus wird </w:t>
      </w:r>
      <w:r w:rsidR="002370CD">
        <w:t xml:space="preserve">ein mögliches akustisches Brummen </w:t>
      </w:r>
      <w:r>
        <w:t>durch den verbundartigen Aufbau auf ein Minimum reduziert.</w:t>
      </w:r>
    </w:p>
    <w:p w14:paraId="55975CE9" w14:textId="777066C5" w:rsidR="009058F5" w:rsidRDefault="000A4BC0" w:rsidP="00BD622D">
      <w:r>
        <w:t xml:space="preserve">Wie bei allen Bauelementen von Coilcraft können auch für die Baureihe XGL4030 kostenlose Testmuster auf </w:t>
      </w:r>
      <w:hyperlink r:id="rId6" w:history="1">
        <w:r>
          <w:rPr>
            <w:rStyle w:val="Hyperlink"/>
          </w:rPr>
          <w:t>www.coilcraft.com</w:t>
        </w:r>
      </w:hyperlink>
      <w:r>
        <w:t xml:space="preserve"> bestellt werden.  Für weiterführende Informationen wenden Sie sich bitte an Len Crane: +1-847-639-6400 oder </w:t>
      </w:r>
      <w:hyperlink r:id="rId7" w:history="1">
        <w:r>
          <w:rPr>
            <w:rStyle w:val="Hyperlink"/>
          </w:rPr>
          <w:t>lcrane@coilcraft.com</w:t>
        </w:r>
      </w:hyperlink>
      <w:r>
        <w:t>.</w:t>
      </w:r>
    </w:p>
    <w:p w14:paraId="3919C2CE" w14:textId="77777777" w:rsidR="00E24987" w:rsidRDefault="00E24987" w:rsidP="00E24987">
      <w:pPr>
        <w:pBdr>
          <w:bottom w:val="thinThickThinMediumGap" w:sz="18" w:space="1" w:color="auto"/>
        </w:pBdr>
      </w:pPr>
    </w:p>
    <w:p w14:paraId="6FA15217" w14:textId="77777777" w:rsidR="00E24987" w:rsidRPr="00336D15" w:rsidRDefault="00E24987" w:rsidP="00E24987">
      <w:pPr>
        <w:rPr>
          <w:b/>
        </w:rPr>
      </w:pPr>
      <w:r>
        <w:rPr>
          <w:b/>
        </w:rPr>
        <w:t>Über Coilcraft</w:t>
      </w:r>
    </w:p>
    <w:p w14:paraId="1AD74028" w14:textId="77777777" w:rsidR="00E24987" w:rsidRDefault="00E24987" w:rsidP="00E24987">
      <w:r>
        <w:t>Coilcraft mit Hauptsitz in Cary im US-Bundesstaat Illinois ist ein weltmarktführender Anbieter von magnetischen Bauelementen wie hochleistungsfähigen HF-Chipinduktivitäten und Leistungsinduktoren und -transformatoren sowie Filterbausteinen. Coilcraft verfügt nicht nur über eine große Auswahl an Standardbauteilen, sondern entwirft und baut auch kunden- und anwendungsspezifische Sonderinduktivitäten und -transformatoren.</w:t>
      </w:r>
    </w:p>
    <w:p w14:paraId="4EC5057D" w14:textId="77777777" w:rsidR="00E24987" w:rsidRPr="00626087" w:rsidRDefault="00E24987" w:rsidP="00E24987">
      <w:r>
        <w:t>Für viele Entwickler und Einkäufer gehört Coilcraft nicht nur aufgrund der Qualität, der Liefertreue und dem technischen Kundendienst zu den Vorzugslieferanten, sondern auch aufgrund der überlegenen Leistungsdaten unserer Produkte. In unabhängigen Umfragen werden wir von Ingenieuren stets zu demjenigen Unternehmen gewählt, das sie am ehesten einem Freund empfehlen würden.</w:t>
      </w:r>
    </w:p>
    <w:sectPr w:rsidR="00E24987"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05E"/>
    <w:rsid w:val="000B1E29"/>
    <w:rsid w:val="000B5A22"/>
    <w:rsid w:val="000B6332"/>
    <w:rsid w:val="000C0B3F"/>
    <w:rsid w:val="000C3968"/>
    <w:rsid w:val="000C5127"/>
    <w:rsid w:val="000D1ADC"/>
    <w:rsid w:val="000D2661"/>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59EA"/>
    <w:rsid w:val="00196E58"/>
    <w:rsid w:val="001C32FC"/>
    <w:rsid w:val="001D3DF2"/>
    <w:rsid w:val="001D49E9"/>
    <w:rsid w:val="001E12A4"/>
    <w:rsid w:val="001E6478"/>
    <w:rsid w:val="001E7855"/>
    <w:rsid w:val="001F00FB"/>
    <w:rsid w:val="001F636D"/>
    <w:rsid w:val="00200A0E"/>
    <w:rsid w:val="00200FFB"/>
    <w:rsid w:val="00202B51"/>
    <w:rsid w:val="00204775"/>
    <w:rsid w:val="0020658F"/>
    <w:rsid w:val="00213AC5"/>
    <w:rsid w:val="00215AC5"/>
    <w:rsid w:val="002161ED"/>
    <w:rsid w:val="0022348A"/>
    <w:rsid w:val="00233789"/>
    <w:rsid w:val="002370CD"/>
    <w:rsid w:val="002371BD"/>
    <w:rsid w:val="0024348A"/>
    <w:rsid w:val="00262412"/>
    <w:rsid w:val="00263111"/>
    <w:rsid w:val="0029314D"/>
    <w:rsid w:val="0029582A"/>
    <w:rsid w:val="002A128B"/>
    <w:rsid w:val="002B6D4A"/>
    <w:rsid w:val="002C2B9C"/>
    <w:rsid w:val="002C4102"/>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72F32"/>
    <w:rsid w:val="00391CEC"/>
    <w:rsid w:val="0039519A"/>
    <w:rsid w:val="003C66F1"/>
    <w:rsid w:val="003D0C39"/>
    <w:rsid w:val="003D2206"/>
    <w:rsid w:val="00401EAE"/>
    <w:rsid w:val="004063AA"/>
    <w:rsid w:val="004063C6"/>
    <w:rsid w:val="004125CB"/>
    <w:rsid w:val="00412BE2"/>
    <w:rsid w:val="00413B76"/>
    <w:rsid w:val="0042242E"/>
    <w:rsid w:val="00431C34"/>
    <w:rsid w:val="00440565"/>
    <w:rsid w:val="004423F3"/>
    <w:rsid w:val="0044263D"/>
    <w:rsid w:val="0044695E"/>
    <w:rsid w:val="0045079C"/>
    <w:rsid w:val="004527C1"/>
    <w:rsid w:val="00452FCD"/>
    <w:rsid w:val="0045396D"/>
    <w:rsid w:val="00460322"/>
    <w:rsid w:val="00460D9B"/>
    <w:rsid w:val="00473680"/>
    <w:rsid w:val="00476098"/>
    <w:rsid w:val="00477DB2"/>
    <w:rsid w:val="00482E7D"/>
    <w:rsid w:val="00483E7F"/>
    <w:rsid w:val="00487F40"/>
    <w:rsid w:val="004A74CD"/>
    <w:rsid w:val="004B1B4C"/>
    <w:rsid w:val="004B318D"/>
    <w:rsid w:val="004B45A7"/>
    <w:rsid w:val="004D2661"/>
    <w:rsid w:val="004E3D85"/>
    <w:rsid w:val="004E7E74"/>
    <w:rsid w:val="0050395D"/>
    <w:rsid w:val="00504573"/>
    <w:rsid w:val="005138D7"/>
    <w:rsid w:val="00514451"/>
    <w:rsid w:val="0052111D"/>
    <w:rsid w:val="00522117"/>
    <w:rsid w:val="00522AD6"/>
    <w:rsid w:val="00525CAB"/>
    <w:rsid w:val="00534536"/>
    <w:rsid w:val="00536198"/>
    <w:rsid w:val="00536A29"/>
    <w:rsid w:val="00537981"/>
    <w:rsid w:val="00540CE2"/>
    <w:rsid w:val="00545B49"/>
    <w:rsid w:val="00557048"/>
    <w:rsid w:val="005576AD"/>
    <w:rsid w:val="005605D3"/>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77D60"/>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51A04"/>
    <w:rsid w:val="00763C96"/>
    <w:rsid w:val="00764A96"/>
    <w:rsid w:val="00764E64"/>
    <w:rsid w:val="00774C42"/>
    <w:rsid w:val="0078586A"/>
    <w:rsid w:val="00793850"/>
    <w:rsid w:val="00795507"/>
    <w:rsid w:val="007B434F"/>
    <w:rsid w:val="007B79C7"/>
    <w:rsid w:val="007C37CC"/>
    <w:rsid w:val="007C4A03"/>
    <w:rsid w:val="007C65B8"/>
    <w:rsid w:val="007D27EE"/>
    <w:rsid w:val="007D3992"/>
    <w:rsid w:val="007D46C7"/>
    <w:rsid w:val="007E2851"/>
    <w:rsid w:val="00800C6C"/>
    <w:rsid w:val="00807047"/>
    <w:rsid w:val="00816501"/>
    <w:rsid w:val="00821F91"/>
    <w:rsid w:val="00824A2E"/>
    <w:rsid w:val="00825BEB"/>
    <w:rsid w:val="00833718"/>
    <w:rsid w:val="00845972"/>
    <w:rsid w:val="008519A9"/>
    <w:rsid w:val="008636A2"/>
    <w:rsid w:val="00865826"/>
    <w:rsid w:val="0087007E"/>
    <w:rsid w:val="00874AA0"/>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22861"/>
    <w:rsid w:val="00A27F90"/>
    <w:rsid w:val="00A4006D"/>
    <w:rsid w:val="00A40ADD"/>
    <w:rsid w:val="00A40E49"/>
    <w:rsid w:val="00A45E4D"/>
    <w:rsid w:val="00A465EE"/>
    <w:rsid w:val="00A4778C"/>
    <w:rsid w:val="00A50BD9"/>
    <w:rsid w:val="00A516DD"/>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4411B"/>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13254"/>
    <w:rsid w:val="00C26A73"/>
    <w:rsid w:val="00C30C28"/>
    <w:rsid w:val="00C32F4B"/>
    <w:rsid w:val="00C44594"/>
    <w:rsid w:val="00C46C5A"/>
    <w:rsid w:val="00C5502C"/>
    <w:rsid w:val="00C55491"/>
    <w:rsid w:val="00C70BA5"/>
    <w:rsid w:val="00C83D0B"/>
    <w:rsid w:val="00C85454"/>
    <w:rsid w:val="00C90DEB"/>
    <w:rsid w:val="00C91774"/>
    <w:rsid w:val="00C97C78"/>
    <w:rsid w:val="00CB1F53"/>
    <w:rsid w:val="00CB32E8"/>
    <w:rsid w:val="00CC183F"/>
    <w:rsid w:val="00CC5F7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4987"/>
    <w:rsid w:val="00E2644F"/>
    <w:rsid w:val="00E27D81"/>
    <w:rsid w:val="00E31C33"/>
    <w:rsid w:val="00E459A5"/>
    <w:rsid w:val="00E47B0C"/>
    <w:rsid w:val="00E616A0"/>
    <w:rsid w:val="00E63469"/>
    <w:rsid w:val="00E65A9F"/>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70279"/>
    <w:rsid w:val="00F7197D"/>
    <w:rsid w:val="00F72249"/>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 w:val="00FF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4731"/>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crane@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ilcraft.com" TargetMode="External"/><Relationship Id="rId5" Type="http://schemas.openxmlformats.org/officeDocument/2006/relationships/hyperlink" Target="https://www.coilcraft.com/xgl4030.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0A092-F183-4B10-A2E6-85CB7880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2773</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5</cp:revision>
  <cp:lastPrinted>2016-03-10T18:52:00Z</cp:lastPrinted>
  <dcterms:created xsi:type="dcterms:W3CDTF">2020-04-06T09:09:00Z</dcterms:created>
  <dcterms:modified xsi:type="dcterms:W3CDTF">2020-04-06T13:38:00Z</dcterms:modified>
</cp:coreProperties>
</file>